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BF31F" w14:textId="2D5352F9" w:rsidR="00B3046D" w:rsidRDefault="00B3046D" w:rsidP="00B3046D">
      <w:pPr>
        <w:spacing w:after="0" w:line="240" w:lineRule="auto"/>
        <w:rPr>
          <w:color w:val="FF0000"/>
        </w:rPr>
      </w:pPr>
      <w:r>
        <w:rPr>
          <w:noProof/>
          <w:color w:val="FF0000"/>
          <w:lang w:eastAsia="el-GR"/>
        </w:rPr>
        <mc:AlternateContent>
          <mc:Choice Requires="wps">
            <w:drawing>
              <wp:anchor distT="0" distB="0" distL="114300" distR="114300" simplePos="0" relativeHeight="251659264" behindDoc="0" locked="0" layoutInCell="1" allowOverlap="1" wp14:anchorId="7FD50EBD" wp14:editId="4582285D">
                <wp:simplePos x="0" y="0"/>
                <wp:positionH relativeFrom="column">
                  <wp:posOffset>0</wp:posOffset>
                </wp:positionH>
                <wp:positionV relativeFrom="paragraph">
                  <wp:posOffset>-68580</wp:posOffset>
                </wp:positionV>
                <wp:extent cx="2642870" cy="1140460"/>
                <wp:effectExtent l="0" t="0" r="0" b="4445"/>
                <wp:wrapNone/>
                <wp:docPr id="2"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870" cy="1140460"/>
                        </a:xfrm>
                        <a:prstGeom prst="rect">
                          <a:avLst/>
                        </a:prstGeom>
                        <a:solidFill>
                          <a:srgbClr val="FFFFFF"/>
                        </a:solidFill>
                        <a:ln>
                          <a:noFill/>
                        </a:ln>
                        <a:extLst>
                          <a:ext uri="{91240B29-F687-4F45-9708-019B960494DF}">
                            <a14:hiddenLine xmlns:a14="http://schemas.microsoft.com/office/drawing/2010/main" w="28575" cap="rnd">
                              <a:solidFill>
                                <a:srgbClr val="000000"/>
                              </a:solidFill>
                              <a:prstDash val="sysDot"/>
                              <a:miter lim="800000"/>
                              <a:headEnd/>
                              <a:tailEnd/>
                            </a14:hiddenLine>
                          </a:ext>
                        </a:extLst>
                      </wps:spPr>
                      <wps:txbx>
                        <w:txbxContent>
                          <w:p w14:paraId="343D5797" w14:textId="608A443A" w:rsidR="00B3046D" w:rsidRDefault="00B3046D" w:rsidP="00B3046D">
                            <w:pPr>
                              <w:spacing w:after="0" w:line="240" w:lineRule="auto"/>
                              <w:jc w:val="center"/>
                              <w:rPr>
                                <w:color w:val="333399"/>
                                <w:lang w:val="en-US"/>
                              </w:rPr>
                            </w:pPr>
                            <w:r>
                              <w:rPr>
                                <w:noProof/>
                                <w:color w:val="333399"/>
                                <w:lang w:val="en-US" w:eastAsia="el-GR"/>
                              </w:rPr>
                              <w:drawing>
                                <wp:inline distT="0" distB="0" distL="0" distR="0" wp14:anchorId="2BA35695" wp14:editId="1EB3532A">
                                  <wp:extent cx="409575" cy="409575"/>
                                  <wp:effectExtent l="0" t="0" r="9525" b="9525"/>
                                  <wp:docPr id="1" name="Εικόνα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solidFill>
                                            <a:srgbClr val="0000FF"/>
                                          </a:solidFill>
                                          <a:ln>
                                            <a:noFill/>
                                          </a:ln>
                                        </pic:spPr>
                                      </pic:pic>
                                    </a:graphicData>
                                  </a:graphic>
                                </wp:inline>
                              </w:drawing>
                            </w:r>
                          </w:p>
                          <w:p w14:paraId="3055FDF2" w14:textId="77777777" w:rsidR="00B3046D" w:rsidRPr="004D1A89" w:rsidRDefault="00B3046D" w:rsidP="00B3046D">
                            <w:pPr>
                              <w:spacing w:after="0" w:line="240" w:lineRule="auto"/>
                              <w:jc w:val="center"/>
                              <w:rPr>
                                <w:rFonts w:ascii="Calibri" w:hAnsi="Calibri" w:cs="Calibri"/>
                                <w:color w:val="4F81BD"/>
                              </w:rPr>
                            </w:pPr>
                            <w:r w:rsidRPr="004D1A89">
                              <w:rPr>
                                <w:rFonts w:ascii="Calibri" w:hAnsi="Calibri" w:cs="Calibri"/>
                                <w:color w:val="4F81BD"/>
                              </w:rPr>
                              <w:t>ΕΛΛΗΝΙΚΗ ΔΗΜΟΚΡΑΤΙΑ</w:t>
                            </w:r>
                          </w:p>
                          <w:p w14:paraId="6DFBE854" w14:textId="77777777" w:rsidR="00B3046D" w:rsidRPr="004D1A89" w:rsidRDefault="00B3046D" w:rsidP="00B3046D">
                            <w:pPr>
                              <w:spacing w:after="0" w:line="240" w:lineRule="auto"/>
                              <w:jc w:val="center"/>
                              <w:rPr>
                                <w:rFonts w:ascii="Calibri" w:hAnsi="Calibri" w:cs="Calibri"/>
                                <w:color w:val="4F81BD"/>
                              </w:rPr>
                            </w:pPr>
                            <w:r w:rsidRPr="004D1A89">
                              <w:rPr>
                                <w:rFonts w:ascii="Calibri" w:hAnsi="Calibri" w:cs="Calibri"/>
                                <w:color w:val="4F81BD"/>
                              </w:rPr>
                              <w:t xml:space="preserve">ΥΠΟΥΡΓΕΙΟ  ΠΟΛΙΤΙΣΜΟΥ </w:t>
                            </w:r>
                          </w:p>
                          <w:p w14:paraId="740CE04A" w14:textId="77777777" w:rsidR="00B3046D" w:rsidRPr="004D1A89" w:rsidRDefault="00B3046D" w:rsidP="00B3046D">
                            <w:pPr>
                              <w:spacing w:after="0" w:line="240" w:lineRule="auto"/>
                              <w:jc w:val="center"/>
                              <w:rPr>
                                <w:rFonts w:ascii="Calibri" w:hAnsi="Calibri" w:cs="Calibri"/>
                                <w:color w:val="4F81BD"/>
                                <w:sz w:val="22"/>
                                <w:szCs w:val="22"/>
                              </w:rPr>
                            </w:pPr>
                            <w:r w:rsidRPr="004D1A89">
                              <w:rPr>
                                <w:rFonts w:ascii="Calibri" w:hAnsi="Calibri" w:cs="Calibri"/>
                                <w:color w:val="4F81BD"/>
                                <w:sz w:val="22"/>
                                <w:szCs w:val="22"/>
                              </w:rPr>
                              <w:t xml:space="preserve">ΓΡΑΦΕΙΟ ΤΥΠΟΥ                                    </w:t>
                            </w:r>
                          </w:p>
                          <w:p w14:paraId="2D0567CD" w14:textId="77777777" w:rsidR="00B3046D" w:rsidRDefault="00B3046D" w:rsidP="00B3046D">
                            <w:pPr>
                              <w:spacing w:after="0" w:line="240" w:lineRule="auto"/>
                              <w:jc w:val="center"/>
                              <w:rPr>
                                <w:color w:val="4F81BD"/>
                                <w:sz w:val="20"/>
                                <w:szCs w:val="20"/>
                              </w:rPr>
                            </w:pPr>
                            <w:r>
                              <w:rPr>
                                <w:color w:val="4F81BD"/>
                                <w:sz w:val="20"/>
                                <w:szCs w:val="20"/>
                              </w:rPr>
                              <w: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D50EBD" id="_x0000_t202" coordsize="21600,21600" o:spt="202" path="m,l,21600r21600,l21600,xe">
                <v:stroke joinstyle="miter"/>
                <v:path gradientshapeok="t" o:connecttype="rect"/>
              </v:shapetype>
              <v:shape id="Πλαίσιο κειμένου 2" o:spid="_x0000_s1026" type="#_x0000_t202" style="position:absolute;margin-left:0;margin-top:-5.4pt;width:208.1pt;height:8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" stroked="f" strokeweight="2.25pt">
                <v:stroke dashstyle="1 1" endcap="round"/>
                <v:textbox inset="0,0,0,0">
                  <w:txbxContent>
                    <w:p w14:paraId="343D5797" w14:textId="608A443A" w:rsidR="00B3046D" w:rsidRDefault="00B3046D" w:rsidP="00B3046D">
                      <w:pPr>
                        <w:spacing w:after="0" w:line="240" w:lineRule="auto"/>
                        <w:jc w:val="center"/>
                        <w:rPr>
                          <w:color w:val="333399"/>
                          <w:lang w:val="en-US"/>
                        </w:rPr>
                      </w:pPr>
                      <w:r>
                        <w:rPr>
                          <w:noProof/>
                          <w:color w:val="333399"/>
                          <w:lang w:val="en-US" w:eastAsia="el-GR"/>
                        </w:rPr>
                        <w:drawing>
                          <wp:inline distT="0" distB="0" distL="0" distR="0" wp14:anchorId="2BA35695" wp14:editId="1EB3532A">
                            <wp:extent cx="409575" cy="409575"/>
                            <wp:effectExtent l="0" t="0" r="9525" b="9525"/>
                            <wp:docPr id="1" name="Εικόνα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solidFill>
                                      <a:srgbClr val="0000FF"/>
                                    </a:solidFill>
                                    <a:ln>
                                      <a:noFill/>
                                    </a:ln>
                                  </pic:spPr>
                                </pic:pic>
                              </a:graphicData>
                            </a:graphic>
                          </wp:inline>
                        </w:drawing>
                      </w:r>
                    </w:p>
                    <w:p w14:paraId="3055FDF2" w14:textId="77777777" w:rsidR="00B3046D" w:rsidRPr="004D1A89" w:rsidRDefault="00B3046D" w:rsidP="00B3046D">
                      <w:pPr>
                        <w:spacing w:after="0" w:line="240" w:lineRule="auto"/>
                        <w:jc w:val="center"/>
                        <w:rPr>
                          <w:rFonts w:ascii="Calibri" w:hAnsi="Calibri" w:cs="Calibri"/>
                          <w:color w:val="4F81BD"/>
                        </w:rPr>
                      </w:pPr>
                      <w:r w:rsidRPr="004D1A89">
                        <w:rPr>
                          <w:rFonts w:ascii="Calibri" w:hAnsi="Calibri" w:cs="Calibri"/>
                          <w:color w:val="4F81BD"/>
                        </w:rPr>
                        <w:t>ΕΛΛΗΝΙΚΗ ΔΗΜΟΚΡΑΤΙΑ</w:t>
                      </w:r>
                    </w:p>
                    <w:p w14:paraId="6DFBE854" w14:textId="77777777" w:rsidR="00B3046D" w:rsidRPr="004D1A89" w:rsidRDefault="00B3046D" w:rsidP="00B3046D">
                      <w:pPr>
                        <w:spacing w:after="0" w:line="240" w:lineRule="auto"/>
                        <w:jc w:val="center"/>
                        <w:rPr>
                          <w:rFonts w:ascii="Calibri" w:hAnsi="Calibri" w:cs="Calibri"/>
                          <w:color w:val="4F81BD"/>
                        </w:rPr>
                      </w:pPr>
                      <w:r w:rsidRPr="004D1A89">
                        <w:rPr>
                          <w:rFonts w:ascii="Calibri" w:hAnsi="Calibri" w:cs="Calibri"/>
                          <w:color w:val="4F81BD"/>
                        </w:rPr>
                        <w:t xml:space="preserve">ΥΠΟΥΡΓΕΙΟ  ΠΟΛΙΤΙΣΜΟΥ </w:t>
                      </w:r>
                    </w:p>
                    <w:p w14:paraId="740CE04A" w14:textId="77777777" w:rsidR="00B3046D" w:rsidRPr="004D1A89" w:rsidRDefault="00B3046D" w:rsidP="00B3046D">
                      <w:pPr>
                        <w:spacing w:after="0" w:line="240" w:lineRule="auto"/>
                        <w:jc w:val="center"/>
                        <w:rPr>
                          <w:rFonts w:ascii="Calibri" w:hAnsi="Calibri" w:cs="Calibri"/>
                          <w:color w:val="4F81BD"/>
                          <w:sz w:val="22"/>
                          <w:szCs w:val="22"/>
                        </w:rPr>
                      </w:pPr>
                      <w:r w:rsidRPr="004D1A89">
                        <w:rPr>
                          <w:rFonts w:ascii="Calibri" w:hAnsi="Calibri" w:cs="Calibri"/>
                          <w:color w:val="4F81BD"/>
                          <w:sz w:val="22"/>
                          <w:szCs w:val="22"/>
                        </w:rPr>
                        <w:t xml:space="preserve">ΓΡΑΦΕΙΟ ΤΥΠΟΥ                                    </w:t>
                      </w:r>
                    </w:p>
                    <w:p w14:paraId="2D0567CD" w14:textId="77777777" w:rsidR="00B3046D" w:rsidRDefault="00B3046D" w:rsidP="00B3046D">
                      <w:pPr>
                        <w:spacing w:after="0" w:line="240" w:lineRule="auto"/>
                        <w:jc w:val="center"/>
                        <w:rPr>
                          <w:color w:val="4F81BD"/>
                          <w:sz w:val="20"/>
                          <w:szCs w:val="20"/>
                        </w:rPr>
                      </w:pPr>
                      <w:r>
                        <w:rPr>
                          <w:color w:val="4F81BD"/>
                          <w:sz w:val="20"/>
                          <w:szCs w:val="20"/>
                        </w:rPr>
                        <w:t>------</w:t>
                      </w:r>
                    </w:p>
                  </w:txbxContent>
                </v:textbox>
              </v:shape>
            </w:pict>
          </mc:Fallback>
        </mc:AlternateContent>
      </w:r>
      <w:r>
        <w:rPr>
          <w:color w:val="FF0000"/>
        </w:rPr>
        <w:t xml:space="preserve"> </w:t>
      </w:r>
    </w:p>
    <w:p w14:paraId="1F5AC953" w14:textId="77777777" w:rsidR="00B3046D" w:rsidRDefault="00B3046D" w:rsidP="00B3046D">
      <w:pPr>
        <w:spacing w:after="0" w:line="240" w:lineRule="auto"/>
        <w:jc w:val="center"/>
      </w:pPr>
    </w:p>
    <w:p w14:paraId="78EA3F8E" w14:textId="77777777" w:rsidR="00B3046D" w:rsidRDefault="00B3046D" w:rsidP="00B3046D">
      <w:pPr>
        <w:spacing w:after="0" w:line="240" w:lineRule="auto"/>
        <w:ind w:left="-284"/>
        <w:jc w:val="center"/>
      </w:pPr>
    </w:p>
    <w:p w14:paraId="4D951296" w14:textId="77777777" w:rsidR="00B3046D" w:rsidRDefault="00B3046D" w:rsidP="00B3046D">
      <w:pPr>
        <w:spacing w:before="60" w:after="0" w:line="240" w:lineRule="auto"/>
        <w:jc w:val="center"/>
      </w:pPr>
    </w:p>
    <w:p w14:paraId="6AF6E2D3" w14:textId="77777777" w:rsidR="00B3046D" w:rsidRDefault="00B3046D" w:rsidP="00B3046D">
      <w:pPr>
        <w:spacing w:after="0" w:line="240" w:lineRule="auto"/>
        <w:jc w:val="center"/>
        <w:rPr>
          <w:sz w:val="20"/>
          <w:szCs w:val="20"/>
        </w:rPr>
      </w:pPr>
    </w:p>
    <w:p w14:paraId="1E6E3935" w14:textId="77777777" w:rsidR="00BA0809" w:rsidRDefault="00BA0809" w:rsidP="00157FA1">
      <w:pPr>
        <w:spacing w:before="100" w:beforeAutospacing="1" w:after="100" w:afterAutospacing="1" w:line="240" w:lineRule="auto"/>
        <w:jc w:val="right"/>
        <w:outlineLvl w:val="1"/>
        <w:rPr>
          <w:rFonts w:ascii="Calibri" w:eastAsia="Times New Roman" w:hAnsi="Calibri" w:cs="Calibri"/>
          <w:kern w:val="0"/>
          <w:lang w:eastAsia="el-GR"/>
          <w14:ligatures w14:val="none"/>
        </w:rPr>
      </w:pPr>
    </w:p>
    <w:p w14:paraId="2BFA07E6" w14:textId="05955FA7" w:rsidR="00157FA1" w:rsidRDefault="00157FA1" w:rsidP="00157FA1">
      <w:pPr>
        <w:spacing w:before="100" w:beforeAutospacing="1" w:after="100" w:afterAutospacing="1" w:line="240" w:lineRule="auto"/>
        <w:jc w:val="right"/>
        <w:outlineLvl w:val="1"/>
        <w:rPr>
          <w:rFonts w:ascii="Calibri" w:eastAsia="Times New Roman" w:hAnsi="Calibri" w:cs="Calibri"/>
          <w:kern w:val="0"/>
          <w:lang w:eastAsia="el-GR"/>
          <w14:ligatures w14:val="none"/>
        </w:rPr>
      </w:pPr>
      <w:r w:rsidRPr="00157FA1">
        <w:rPr>
          <w:rFonts w:ascii="Calibri" w:eastAsia="Times New Roman" w:hAnsi="Calibri" w:cs="Calibri"/>
          <w:kern w:val="0"/>
          <w:lang w:eastAsia="el-GR"/>
          <w14:ligatures w14:val="none"/>
        </w:rPr>
        <w:t xml:space="preserve">Αθήνα, </w:t>
      </w:r>
      <w:r w:rsidR="00BA0809" w:rsidRPr="001B5175">
        <w:rPr>
          <w:rFonts w:ascii="Calibri" w:eastAsia="Times New Roman" w:hAnsi="Calibri" w:cs="Calibri"/>
          <w:kern w:val="0"/>
          <w:lang w:eastAsia="el-GR"/>
          <w14:ligatures w14:val="none"/>
        </w:rPr>
        <w:t>1</w:t>
      </w:r>
      <w:r w:rsidR="00BA0809" w:rsidRPr="00BA0809">
        <w:rPr>
          <w:rFonts w:ascii="Calibri" w:eastAsia="Times New Roman" w:hAnsi="Calibri" w:cs="Calibri"/>
          <w:kern w:val="0"/>
          <w:vertAlign w:val="superscript"/>
          <w:lang w:eastAsia="el-GR"/>
          <w14:ligatures w14:val="none"/>
        </w:rPr>
        <w:t>η</w:t>
      </w:r>
      <w:r w:rsidR="00BA0809">
        <w:rPr>
          <w:rFonts w:ascii="Calibri" w:eastAsia="Times New Roman" w:hAnsi="Calibri" w:cs="Calibri"/>
          <w:kern w:val="0"/>
          <w:lang w:eastAsia="el-GR"/>
          <w14:ligatures w14:val="none"/>
        </w:rPr>
        <w:t xml:space="preserve"> </w:t>
      </w:r>
      <w:r w:rsidRPr="00157FA1">
        <w:rPr>
          <w:rFonts w:ascii="Calibri" w:eastAsia="Times New Roman" w:hAnsi="Calibri" w:cs="Calibri"/>
          <w:kern w:val="0"/>
          <w:lang w:eastAsia="el-GR"/>
          <w14:ligatures w14:val="none"/>
        </w:rPr>
        <w:t>Σεπτεμβρίου 2026</w:t>
      </w:r>
    </w:p>
    <w:p w14:paraId="04E88117" w14:textId="77777777" w:rsidR="0037389D" w:rsidRPr="0037389D" w:rsidRDefault="0037389D" w:rsidP="0037389D">
      <w:pPr>
        <w:spacing w:before="100" w:beforeAutospacing="1" w:after="100" w:afterAutospacing="1" w:line="240" w:lineRule="auto"/>
        <w:jc w:val="center"/>
        <w:rPr>
          <w:rFonts w:ascii="Calibri" w:eastAsia="Times New Roman" w:hAnsi="Calibri" w:cs="Calibri"/>
          <w:b/>
          <w:kern w:val="0"/>
          <w:lang w:eastAsia="el-GR"/>
          <w14:ligatures w14:val="none"/>
        </w:rPr>
      </w:pPr>
      <w:r w:rsidRPr="0037389D">
        <w:rPr>
          <w:rFonts w:ascii="Calibri" w:eastAsia="Times New Roman" w:hAnsi="Calibri" w:cs="Calibri"/>
          <w:b/>
          <w:kern w:val="0"/>
          <w:lang w:eastAsia="el-GR"/>
          <w14:ligatures w14:val="none"/>
        </w:rPr>
        <w:t>Λίνα Μενδώνη: «Χαρούμενη μέρα για τη Θεσσαλονίκη – Το Αλκαζάρ απελευθερώθηκε από τα “δεσμά” του. Δυο γενιές Θεσσαλονικέων δεν είχαν δει το μνημείο χωρίς σκαλωσιές»</w:t>
      </w:r>
    </w:p>
    <w:p w14:paraId="5E97049E" w14:textId="135D7F47" w:rsidR="00EC7C4F" w:rsidRPr="002307D2" w:rsidRDefault="00EC7C4F" w:rsidP="004D1A89">
      <w:pPr>
        <w:spacing w:before="100" w:beforeAutospacing="1" w:after="100" w:afterAutospacing="1" w:line="276" w:lineRule="auto"/>
        <w:jc w:val="both"/>
        <w:rPr>
          <w:rFonts w:ascii="Calibri" w:eastAsia="Times New Roman" w:hAnsi="Calibri" w:cs="Calibri"/>
          <w:kern w:val="0"/>
          <w:lang w:eastAsia="el-GR"/>
          <w14:ligatures w14:val="none"/>
        </w:rPr>
      </w:pPr>
      <w:r w:rsidRPr="002307D2">
        <w:rPr>
          <w:rFonts w:ascii="Calibri" w:eastAsia="Times New Roman" w:hAnsi="Calibri" w:cs="Calibri"/>
          <w:kern w:val="0"/>
          <w:lang w:eastAsia="el-GR"/>
          <w14:ligatures w14:val="none"/>
        </w:rPr>
        <w:t xml:space="preserve">Ολοκληρώθηκαν οι εργασίες αποκατάστασης του ιστορικού μνημείου </w:t>
      </w:r>
      <w:proofErr w:type="spellStart"/>
      <w:r w:rsidRPr="002307D2">
        <w:rPr>
          <w:rFonts w:ascii="Calibri" w:eastAsia="Times New Roman" w:hAnsi="Calibri" w:cs="Calibri"/>
          <w:kern w:val="0"/>
          <w:lang w:eastAsia="el-GR"/>
          <w14:ligatures w14:val="none"/>
        </w:rPr>
        <w:t>Χαμζά</w:t>
      </w:r>
      <w:proofErr w:type="spellEnd"/>
      <w:r w:rsidRPr="002307D2">
        <w:rPr>
          <w:rFonts w:ascii="Calibri" w:eastAsia="Times New Roman" w:hAnsi="Calibri" w:cs="Calibri"/>
          <w:kern w:val="0"/>
          <w:lang w:eastAsia="el-GR"/>
          <w14:ligatures w14:val="none"/>
        </w:rPr>
        <w:t xml:space="preserve"> Μπέη (Αλκαζάρ) στη Θεσσαλονίκη, ενός μνημείου άρρηκτα συνδεδεμένου με την ιστορία και τη</w:t>
      </w:r>
      <w:r w:rsidR="00DA62B8">
        <w:rPr>
          <w:rFonts w:ascii="Calibri" w:eastAsia="Times New Roman" w:hAnsi="Calibri" w:cs="Calibri"/>
          <w:kern w:val="0"/>
          <w:lang w:eastAsia="el-GR"/>
          <w14:ligatures w14:val="none"/>
        </w:rPr>
        <w:t xml:space="preserve"> διαχρονική </w:t>
      </w:r>
      <w:r w:rsidRPr="002307D2">
        <w:rPr>
          <w:rFonts w:ascii="Calibri" w:eastAsia="Times New Roman" w:hAnsi="Calibri" w:cs="Calibri"/>
          <w:kern w:val="0"/>
          <w:lang w:eastAsia="el-GR"/>
          <w14:ligatures w14:val="none"/>
        </w:rPr>
        <w:t xml:space="preserve">μνήμη της πόλης, το οποίο για </w:t>
      </w:r>
      <w:r w:rsidR="00750A8A">
        <w:rPr>
          <w:rFonts w:ascii="Calibri" w:eastAsia="Times New Roman" w:hAnsi="Calibri" w:cs="Calibri"/>
          <w:kern w:val="0"/>
          <w:lang w:eastAsia="el-GR"/>
          <w14:ligatures w14:val="none"/>
        </w:rPr>
        <w:t>σχεδόν τέσσερεις</w:t>
      </w:r>
      <w:r w:rsidRPr="002307D2">
        <w:rPr>
          <w:rFonts w:ascii="Calibri" w:eastAsia="Times New Roman" w:hAnsi="Calibri" w:cs="Calibri"/>
          <w:kern w:val="0"/>
          <w:lang w:eastAsia="el-GR"/>
          <w14:ligatures w14:val="none"/>
        </w:rPr>
        <w:t xml:space="preserve"> δεκαετίες παρέμενε καλυμμένο από σκαλωσιές. Το έργο χρηματοδοτήθηκε από το Ταμείο Ανάκαμψης και Ανθεκτικότητας, με το Υπουργείο Πολιτισμού να τηρεί στο ακέραιο τη σχετική δέσμευση για την ολοκλήρωση των εργασιών </w:t>
      </w:r>
      <w:r w:rsidR="00750A8A">
        <w:rPr>
          <w:rFonts w:ascii="Calibri" w:eastAsia="Times New Roman" w:hAnsi="Calibri" w:cs="Calibri"/>
          <w:kern w:val="0"/>
          <w:lang w:eastAsia="el-GR"/>
          <w14:ligatures w14:val="none"/>
        </w:rPr>
        <w:t>αποκατάστασης και συντήρησης</w:t>
      </w:r>
      <w:r w:rsidR="00DA62B8">
        <w:rPr>
          <w:rFonts w:ascii="Calibri" w:eastAsia="Times New Roman" w:hAnsi="Calibri" w:cs="Calibri"/>
          <w:kern w:val="0"/>
          <w:lang w:eastAsia="el-GR"/>
          <w14:ligatures w14:val="none"/>
        </w:rPr>
        <w:t>,</w:t>
      </w:r>
      <w:r w:rsidR="00750A8A">
        <w:rPr>
          <w:rFonts w:ascii="Calibri" w:eastAsia="Times New Roman" w:hAnsi="Calibri" w:cs="Calibri"/>
          <w:kern w:val="0"/>
          <w:lang w:eastAsia="el-GR"/>
          <w14:ligatures w14:val="none"/>
        </w:rPr>
        <w:t xml:space="preserve"> </w:t>
      </w:r>
      <w:r w:rsidRPr="002307D2">
        <w:rPr>
          <w:rFonts w:ascii="Calibri" w:eastAsia="Times New Roman" w:hAnsi="Calibri" w:cs="Calibri"/>
          <w:kern w:val="0"/>
          <w:lang w:eastAsia="el-GR"/>
          <w14:ligatures w14:val="none"/>
        </w:rPr>
        <w:t>έως τις 31 Αυγούστου.</w:t>
      </w:r>
    </w:p>
    <w:p w14:paraId="4B591182" w14:textId="30F83A18" w:rsidR="002307D2" w:rsidRPr="002307D2" w:rsidRDefault="00EC7C4F" w:rsidP="004D1A89">
      <w:pPr>
        <w:spacing w:before="100" w:beforeAutospacing="1" w:after="100" w:afterAutospacing="1" w:line="276" w:lineRule="auto"/>
        <w:jc w:val="both"/>
        <w:rPr>
          <w:rFonts w:ascii="Calibri" w:eastAsia="Times New Roman" w:hAnsi="Calibri" w:cs="Calibri"/>
          <w:kern w:val="0"/>
          <w:lang w:eastAsia="el-GR"/>
          <w14:ligatures w14:val="none"/>
        </w:rPr>
      </w:pPr>
      <w:r w:rsidRPr="002307D2">
        <w:rPr>
          <w:rFonts w:ascii="Calibri" w:eastAsia="Times New Roman" w:hAnsi="Calibri" w:cs="Calibri"/>
          <w:kern w:val="0"/>
          <w:lang w:eastAsia="el-GR"/>
          <w14:ligatures w14:val="none"/>
        </w:rPr>
        <w:t>Κατά την παρουσίαση του αποκατεστημένου μνημείου, η Υπουργός Πολιτισμού Λίνα Μενδώνη</w:t>
      </w:r>
      <w:r w:rsidR="00B251A3">
        <w:rPr>
          <w:rFonts w:ascii="Calibri" w:eastAsia="Times New Roman" w:hAnsi="Calibri" w:cs="Calibri"/>
          <w:kern w:val="0"/>
          <w:lang w:eastAsia="el-GR"/>
          <w14:ligatures w14:val="none"/>
        </w:rPr>
        <w:t>,</w:t>
      </w:r>
      <w:r w:rsidRPr="002307D2">
        <w:rPr>
          <w:rFonts w:ascii="Calibri" w:eastAsia="Times New Roman" w:hAnsi="Calibri" w:cs="Calibri"/>
          <w:kern w:val="0"/>
          <w:lang w:eastAsia="el-GR"/>
          <w14:ligatures w14:val="none"/>
        </w:rPr>
        <w:t xml:space="preserve"> εξέφρασε τη μεγάλη χαρά </w:t>
      </w:r>
      <w:r w:rsidR="00750A8A">
        <w:rPr>
          <w:rFonts w:ascii="Calibri" w:eastAsia="Times New Roman" w:hAnsi="Calibri" w:cs="Calibri"/>
          <w:kern w:val="0"/>
          <w:lang w:eastAsia="el-GR"/>
          <w14:ligatures w14:val="none"/>
        </w:rPr>
        <w:t>όλων των στελεχών του Υπουργείου</w:t>
      </w:r>
      <w:r w:rsidRPr="002307D2">
        <w:rPr>
          <w:rFonts w:ascii="Calibri" w:eastAsia="Times New Roman" w:hAnsi="Calibri" w:cs="Calibri"/>
          <w:kern w:val="0"/>
          <w:lang w:eastAsia="el-GR"/>
          <w14:ligatures w14:val="none"/>
        </w:rPr>
        <w:t xml:space="preserve"> για την ολοκλήρωση του έργου, επισημαίνοντας τη σημασία της επιστροφής του μνημείου στην πόλη: </w:t>
      </w:r>
      <w:r w:rsidR="002307D2" w:rsidRPr="002307D2">
        <w:rPr>
          <w:rFonts w:ascii="Calibri" w:hAnsi="Calibri" w:cs="Calibri"/>
        </w:rPr>
        <w:t>«Σήμερα</w:t>
      </w:r>
      <w:r w:rsidR="00DA62B8">
        <w:rPr>
          <w:rFonts w:ascii="Calibri" w:hAnsi="Calibri" w:cs="Calibri"/>
        </w:rPr>
        <w:t>,</w:t>
      </w:r>
      <w:r w:rsidR="002307D2" w:rsidRPr="002307D2">
        <w:rPr>
          <w:rFonts w:ascii="Calibri" w:hAnsi="Calibri" w:cs="Calibri"/>
        </w:rPr>
        <w:t xml:space="preserve"> είναι μια ημέρα ιδιαίτερης χαράς για όλους μας, αλλά και μια σημαντική στιγμή για το Υπουργείο Πολιτισμού, το οποίο, με αίσθημα ευθύνης και συνέπεια</w:t>
      </w:r>
      <w:r w:rsidR="00DA62B8">
        <w:rPr>
          <w:rFonts w:ascii="Calibri" w:hAnsi="Calibri" w:cs="Calibri"/>
        </w:rPr>
        <w:t xml:space="preserve">ς </w:t>
      </w:r>
      <w:r w:rsidR="002307D2" w:rsidRPr="002307D2">
        <w:rPr>
          <w:rFonts w:ascii="Calibri" w:hAnsi="Calibri" w:cs="Calibri"/>
        </w:rPr>
        <w:t>απέναντι στην πολιτιστική μας κληρονομιά, αποδίδει στη Θεσσαλονίκη ένα πολύτιμο κομμάτι της ιστορίας της, ένα μνημείο αποκατεστημένο και λαμπρό, όπως αξίζει στην πόλη.</w:t>
      </w:r>
      <w:r w:rsidR="002307D2">
        <w:rPr>
          <w:rFonts w:ascii="Calibri" w:hAnsi="Calibri" w:cs="Calibri"/>
        </w:rPr>
        <w:t xml:space="preserve"> </w:t>
      </w:r>
      <w:r w:rsidR="002307D2" w:rsidRPr="002307D2">
        <w:rPr>
          <w:rFonts w:ascii="Calibri" w:hAnsi="Calibri" w:cs="Calibri"/>
        </w:rPr>
        <w:t xml:space="preserve">Με την ολοκλήρωση των εργασιών αποκατάστασης, το </w:t>
      </w:r>
      <w:proofErr w:type="spellStart"/>
      <w:r w:rsidR="002307D2" w:rsidRPr="002307D2">
        <w:rPr>
          <w:rFonts w:ascii="Calibri" w:hAnsi="Calibri" w:cs="Calibri"/>
        </w:rPr>
        <w:t>Χαμζά</w:t>
      </w:r>
      <w:proofErr w:type="spellEnd"/>
      <w:r w:rsidR="002307D2" w:rsidRPr="002307D2">
        <w:rPr>
          <w:rFonts w:ascii="Calibri" w:hAnsi="Calibri" w:cs="Calibri"/>
        </w:rPr>
        <w:t xml:space="preserve"> Μπέη – το γνωστό στους περισσότερους Θεσσαλονικείς ως “Αλκαζάρ” – απαλλάσσεται από τις σκαλωσιές που για περισσότερο από τρεις δεκαετίες αποτελούσαν αναπόσπαστο μέρος της εικόνας του και είχαν συνδεθεί με τη μνήμη δύο γενεών κατοίκων και επισκεπτών της πόλης.</w:t>
      </w:r>
      <w:r w:rsidR="002307D2">
        <w:rPr>
          <w:rFonts w:ascii="Calibri" w:hAnsi="Calibri" w:cs="Calibri"/>
        </w:rPr>
        <w:t xml:space="preserve"> </w:t>
      </w:r>
      <w:r w:rsidR="002307D2" w:rsidRPr="002307D2">
        <w:rPr>
          <w:rFonts w:ascii="Calibri" w:hAnsi="Calibri" w:cs="Calibri"/>
        </w:rPr>
        <w:t>Πρόκειται για ένα μνημείο άρρηκτα συνδεδεμένο με τη διαχρονική ιστορία της Θεσσαλονίκης, από την ίδρυσή του τον 15ο αιώνα έως τη νεότερη εποχή, όταν λειτούργησε ως κινηματογράφος και έγινε ευρύτερα γνωστό ως “Αλκαζάρ”, όνομα που παραμένει ζωντανό στη συλλογική μνήμη των Θεσσαλονικέων.</w:t>
      </w:r>
      <w:r w:rsidR="002307D2">
        <w:rPr>
          <w:rFonts w:ascii="Calibri" w:hAnsi="Calibri" w:cs="Calibri"/>
        </w:rPr>
        <w:t xml:space="preserve"> </w:t>
      </w:r>
      <w:r w:rsidR="002307D2" w:rsidRPr="002307D2">
        <w:rPr>
          <w:rFonts w:ascii="Calibri" w:hAnsi="Calibri" w:cs="Calibri"/>
        </w:rPr>
        <w:t xml:space="preserve">Για το συγκεκριμένο έργο είχαμε μια σημαντική υποχρέωση απέναντι στο Ταμείο Ανάκαμψης και Ανθεκτικότητας και στις δεσμεύσεις που είχαμε αναλάβει: να έχουν ολοκληρωθεί έως τις 31 Αυγούστου όλες οι εργασίες που χρηματοδοτήθηκαν από τους πόρους του. Το Υπουργείο Πολιτισμού υπήρξε απολύτως συνεπές </w:t>
      </w:r>
      <w:r w:rsidR="00DA62B8">
        <w:rPr>
          <w:rFonts w:ascii="Calibri" w:hAnsi="Calibri" w:cs="Calibri"/>
        </w:rPr>
        <w:t>σ</w:t>
      </w:r>
      <w:r w:rsidR="002307D2" w:rsidRPr="002307D2">
        <w:rPr>
          <w:rFonts w:ascii="Calibri" w:hAnsi="Calibri" w:cs="Calibri"/>
        </w:rPr>
        <w:t>τη δέσμευση</w:t>
      </w:r>
      <w:r w:rsidR="00DA62B8">
        <w:rPr>
          <w:rFonts w:ascii="Calibri" w:hAnsi="Calibri" w:cs="Calibri"/>
        </w:rPr>
        <w:t xml:space="preserve"> του,</w:t>
      </w:r>
      <w:r w:rsidR="002307D2" w:rsidRPr="002307D2">
        <w:rPr>
          <w:rFonts w:ascii="Calibri" w:hAnsi="Calibri" w:cs="Calibri"/>
        </w:rPr>
        <w:t xml:space="preserve"> αποδεικνύοντας ότι ο σωστός σχεδιασμός, η επιστημονική επάρκεια και η αφοσίωση των </w:t>
      </w:r>
      <w:r w:rsidR="00750A8A">
        <w:rPr>
          <w:rFonts w:ascii="Calibri" w:hAnsi="Calibri" w:cs="Calibri"/>
        </w:rPr>
        <w:t>στελεχών</w:t>
      </w:r>
      <w:r w:rsidR="002307D2" w:rsidRPr="002307D2">
        <w:rPr>
          <w:rFonts w:ascii="Calibri" w:hAnsi="Calibri" w:cs="Calibri"/>
        </w:rPr>
        <w:t xml:space="preserve"> του μπορούν να φέρουν εις </w:t>
      </w:r>
      <w:r w:rsidR="002307D2" w:rsidRPr="002307D2">
        <w:rPr>
          <w:rFonts w:ascii="Calibri" w:hAnsi="Calibri" w:cs="Calibri"/>
        </w:rPr>
        <w:lastRenderedPageBreak/>
        <w:t>πέρας ακόμη και τα πιο απαιτητικά έργα αποκατάστασης</w:t>
      </w:r>
      <w:r w:rsidR="00750A8A">
        <w:rPr>
          <w:rFonts w:ascii="Calibri" w:hAnsi="Calibri" w:cs="Calibri"/>
        </w:rPr>
        <w:t xml:space="preserve">. Ένα εξαιρετικά σύνθετο και δύσκολο έργο -ιδιαίτερα για λόγους </w:t>
      </w:r>
      <w:proofErr w:type="spellStart"/>
      <w:r w:rsidR="00750A8A">
        <w:rPr>
          <w:rFonts w:ascii="Calibri" w:hAnsi="Calibri" w:cs="Calibri"/>
        </w:rPr>
        <w:t>στατικότητας</w:t>
      </w:r>
      <w:proofErr w:type="spellEnd"/>
      <w:r w:rsidR="00750A8A">
        <w:rPr>
          <w:rFonts w:ascii="Calibri" w:hAnsi="Calibri" w:cs="Calibri"/>
        </w:rPr>
        <w:t>- ολοκληρώθηκε</w:t>
      </w:r>
      <w:r w:rsidR="00D86403">
        <w:rPr>
          <w:rFonts w:ascii="Calibri" w:hAnsi="Calibri" w:cs="Calibri"/>
        </w:rPr>
        <w:t xml:space="preserve">, </w:t>
      </w:r>
      <w:r w:rsidR="00D86403" w:rsidRPr="00D86403">
        <w:rPr>
          <w:rFonts w:ascii="Calibri" w:eastAsia="Times New Roman" w:hAnsi="Calibri" w:cs="Calibri"/>
          <w:kern w:val="0"/>
          <w:lang w:eastAsia="el-GR"/>
          <w14:ligatures w14:val="none"/>
        </w:rPr>
        <w:t>σε διάστημα περίπου δύο ετών</w:t>
      </w:r>
      <w:r w:rsidR="00D86403">
        <w:rPr>
          <w:rFonts w:ascii="Calibri" w:hAnsi="Calibri" w:cs="Calibri"/>
        </w:rPr>
        <w:t xml:space="preserve">, </w:t>
      </w:r>
      <w:r w:rsidR="00750A8A">
        <w:rPr>
          <w:rFonts w:ascii="Calibri" w:hAnsi="Calibri" w:cs="Calibri"/>
        </w:rPr>
        <w:t xml:space="preserve">από τη Διεύθυνση Αναστήλωσης Βυζαντινών και Μεταβυζαντινών Μνημείων του Υπουργείου Πολιτισμού </w:t>
      </w:r>
      <w:r w:rsidR="00A173BA">
        <w:rPr>
          <w:rFonts w:ascii="Calibri" w:hAnsi="Calibri" w:cs="Calibri"/>
        </w:rPr>
        <w:t>σε</w:t>
      </w:r>
      <w:r w:rsidR="00750A8A">
        <w:rPr>
          <w:rFonts w:ascii="Calibri" w:hAnsi="Calibri" w:cs="Calibri"/>
        </w:rPr>
        <w:t xml:space="preserve"> συνεργασία </w:t>
      </w:r>
      <w:r w:rsidR="00750A8A" w:rsidRPr="00D86403">
        <w:rPr>
          <w:rFonts w:ascii="Calibri" w:hAnsi="Calibri" w:cs="Calibri"/>
        </w:rPr>
        <w:t>που ανέπτυξε</w:t>
      </w:r>
      <w:r w:rsidR="00750A8A">
        <w:rPr>
          <w:rFonts w:ascii="Calibri" w:hAnsi="Calibri" w:cs="Calibri"/>
        </w:rPr>
        <w:t xml:space="preserve"> με τη Διεύθυνση Συντήρησης Αρχαίων και </w:t>
      </w:r>
      <w:proofErr w:type="spellStart"/>
      <w:r w:rsidR="00750A8A">
        <w:rPr>
          <w:rFonts w:ascii="Calibri" w:hAnsi="Calibri" w:cs="Calibri"/>
        </w:rPr>
        <w:t>Νεώτερων</w:t>
      </w:r>
      <w:proofErr w:type="spellEnd"/>
      <w:r w:rsidR="00750A8A">
        <w:rPr>
          <w:rFonts w:ascii="Calibri" w:hAnsi="Calibri" w:cs="Calibri"/>
        </w:rPr>
        <w:t xml:space="preserve"> Μνημείων και την Εφορεία Αρχαιοτήτων Πόλης Θεσσαλονίκης</w:t>
      </w:r>
      <w:r w:rsidR="002307D2" w:rsidRPr="002307D2">
        <w:rPr>
          <w:rFonts w:ascii="Calibri" w:hAnsi="Calibri" w:cs="Calibri"/>
        </w:rPr>
        <w:t>».</w:t>
      </w:r>
    </w:p>
    <w:p w14:paraId="4CE1D7A9" w14:textId="1824221A" w:rsidR="00157FA1" w:rsidRPr="0037389D" w:rsidRDefault="00157FA1" w:rsidP="004D1A89">
      <w:pPr>
        <w:spacing w:before="100" w:beforeAutospacing="1" w:after="100" w:afterAutospacing="1" w:line="276" w:lineRule="auto"/>
        <w:jc w:val="both"/>
        <w:rPr>
          <w:rFonts w:ascii="Calibri" w:eastAsia="Times New Roman" w:hAnsi="Calibri" w:cs="Calibri"/>
          <w:b/>
          <w:kern w:val="0"/>
          <w:lang w:eastAsia="el-GR"/>
          <w14:ligatures w14:val="none"/>
        </w:rPr>
      </w:pPr>
      <w:r w:rsidRPr="002307D2">
        <w:rPr>
          <w:rFonts w:ascii="Calibri" w:eastAsia="Times New Roman" w:hAnsi="Calibri" w:cs="Calibri"/>
          <w:b/>
          <w:bCs/>
          <w:kern w:val="0"/>
          <w:lang w:eastAsia="el-GR"/>
          <w14:ligatures w14:val="none"/>
        </w:rPr>
        <w:t>Νέα ζωή ως εκθεσιακός χώρος</w:t>
      </w:r>
    </w:p>
    <w:p w14:paraId="31B0F12E" w14:textId="338D4A92" w:rsidR="002307D2" w:rsidRPr="002307D2" w:rsidRDefault="002307D2" w:rsidP="004D1A89">
      <w:pPr>
        <w:pStyle w:val="isselectedend"/>
        <w:spacing w:line="276" w:lineRule="auto"/>
        <w:jc w:val="both"/>
        <w:rPr>
          <w:rFonts w:ascii="Calibri" w:hAnsi="Calibri" w:cs="Calibri"/>
        </w:rPr>
      </w:pPr>
      <w:r w:rsidRPr="002307D2">
        <w:rPr>
          <w:rFonts w:ascii="Calibri" w:hAnsi="Calibri" w:cs="Calibri"/>
        </w:rPr>
        <w:t>Το επόμενο διάστημα, το μνημείο πρόκειται να αποκτήσει έναν νέο, ενεργό ρόλο στη σύγχρονη πολιτιστική ζωή της Θεσσαλονίκης. Για τα πρώτα χρόνια της λειτουργίας του, θα φιλοξενεί εκθέσεις που θα αφορούν στην ιστορία της πόλης, μέσα από τη συνεργασία της Εφορείας Αρχαιοτήτων Πόλης Θεσσαλονίκης με το MOMus.</w:t>
      </w:r>
    </w:p>
    <w:p w14:paraId="5533C832" w14:textId="35C16ACD" w:rsidR="002307D2" w:rsidRPr="002307D2" w:rsidRDefault="002307D2" w:rsidP="004D1A89">
      <w:pPr>
        <w:pStyle w:val="isselectedend"/>
        <w:spacing w:line="276" w:lineRule="auto"/>
        <w:jc w:val="both"/>
        <w:rPr>
          <w:rFonts w:ascii="Calibri" w:hAnsi="Calibri" w:cs="Calibri"/>
        </w:rPr>
      </w:pPr>
      <w:r w:rsidRPr="002307D2">
        <w:rPr>
          <w:rFonts w:ascii="Calibri" w:hAnsi="Calibri" w:cs="Calibri"/>
        </w:rPr>
        <w:t>Σύμφωνα με τον προγραμματισμό, το μνημείο θα αποδοθεί επίσημα στους Θεσσαλονικείς μέσα στο πρώτο δεκαήμερο του Οκτωβρίου, παράλληλα με την πρώτη έκθεση που θα οργανωθεί στον χώρο.</w:t>
      </w:r>
      <w:r w:rsidR="00750A8A">
        <w:rPr>
          <w:rFonts w:ascii="Calibri" w:hAnsi="Calibri" w:cs="Calibri"/>
        </w:rPr>
        <w:t xml:space="preserve"> </w:t>
      </w:r>
      <w:r w:rsidRPr="002307D2">
        <w:rPr>
          <w:rFonts w:ascii="Calibri" w:hAnsi="Calibri" w:cs="Calibri"/>
        </w:rPr>
        <w:t xml:space="preserve">Η αποκατάσταση του </w:t>
      </w:r>
      <w:proofErr w:type="spellStart"/>
      <w:r w:rsidRPr="002307D2">
        <w:rPr>
          <w:rFonts w:ascii="Calibri" w:hAnsi="Calibri" w:cs="Calibri"/>
        </w:rPr>
        <w:t>Χαμζά</w:t>
      </w:r>
      <w:proofErr w:type="spellEnd"/>
      <w:r w:rsidRPr="002307D2">
        <w:rPr>
          <w:rFonts w:ascii="Calibri" w:hAnsi="Calibri" w:cs="Calibri"/>
        </w:rPr>
        <w:t xml:space="preserve"> Μπέη – Αλκαζάρ σηματοδοτεί την επιστροφή ενός σημαντικού ιστορικού </w:t>
      </w:r>
      <w:proofErr w:type="spellStart"/>
      <w:r w:rsidRPr="002307D2">
        <w:rPr>
          <w:rFonts w:ascii="Calibri" w:hAnsi="Calibri" w:cs="Calibri"/>
        </w:rPr>
        <w:t>τοπόσημου</w:t>
      </w:r>
      <w:proofErr w:type="spellEnd"/>
      <w:r w:rsidRPr="002307D2">
        <w:rPr>
          <w:rFonts w:ascii="Calibri" w:hAnsi="Calibri" w:cs="Calibri"/>
        </w:rPr>
        <w:t xml:space="preserve"> στον σύγχρονο αστικό ιστό της Θεσσαλονίκης και τη δημιουργία ενός νέου πολιτιστικού χώρου, ανοιχτού στην πόλη και τους κατοίκους της.</w:t>
      </w:r>
    </w:p>
    <w:p w14:paraId="333ED375" w14:textId="77777777" w:rsidR="00157FA1" w:rsidRPr="002307D2" w:rsidRDefault="00157FA1" w:rsidP="004D1A89">
      <w:pPr>
        <w:spacing w:line="276" w:lineRule="auto"/>
        <w:rPr>
          <w:rFonts w:ascii="Calibri" w:eastAsia="Times New Roman" w:hAnsi="Calibri" w:cs="Calibri"/>
          <w:kern w:val="0"/>
          <w:lang w:eastAsia="el-GR"/>
          <w14:ligatures w14:val="none"/>
        </w:rPr>
      </w:pPr>
    </w:p>
    <w:sectPr w:rsidR="00157FA1" w:rsidRPr="002307D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FA1"/>
    <w:rsid w:val="00157FA1"/>
    <w:rsid w:val="001B5175"/>
    <w:rsid w:val="002307D2"/>
    <w:rsid w:val="0037389D"/>
    <w:rsid w:val="004D1A89"/>
    <w:rsid w:val="006C1012"/>
    <w:rsid w:val="00750A8A"/>
    <w:rsid w:val="008C7333"/>
    <w:rsid w:val="00A173BA"/>
    <w:rsid w:val="00AB4167"/>
    <w:rsid w:val="00B251A3"/>
    <w:rsid w:val="00B3046D"/>
    <w:rsid w:val="00BA0809"/>
    <w:rsid w:val="00C16891"/>
    <w:rsid w:val="00D86403"/>
    <w:rsid w:val="00DA38C7"/>
    <w:rsid w:val="00DA62B8"/>
    <w:rsid w:val="00E14C3A"/>
    <w:rsid w:val="00EC7C4F"/>
    <w:rsid w:val="00FC036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1673"/>
  <w15:chartTrackingRefBased/>
  <w15:docId w15:val="{C139FB2A-5B4C-C64B-B772-2D619F690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57F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157F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157FA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57FA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57FA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57FA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57FA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57FA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57FA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157FA1"/>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rsid w:val="00157FA1"/>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rsid w:val="00157FA1"/>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157FA1"/>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157FA1"/>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157FA1"/>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157FA1"/>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157FA1"/>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157FA1"/>
    <w:rPr>
      <w:rFonts w:eastAsiaTheme="majorEastAsia" w:cstheme="majorBidi"/>
      <w:color w:val="272727" w:themeColor="text1" w:themeTint="D8"/>
    </w:rPr>
  </w:style>
  <w:style w:type="paragraph" w:styleId="a3">
    <w:name w:val="Title"/>
    <w:basedOn w:val="a"/>
    <w:next w:val="a"/>
    <w:link w:val="Char"/>
    <w:uiPriority w:val="10"/>
    <w:qFormat/>
    <w:rsid w:val="00157F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157FA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57FA1"/>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157FA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57FA1"/>
    <w:pPr>
      <w:spacing w:before="160"/>
      <w:jc w:val="center"/>
    </w:pPr>
    <w:rPr>
      <w:i/>
      <w:iCs/>
      <w:color w:val="404040" w:themeColor="text1" w:themeTint="BF"/>
    </w:rPr>
  </w:style>
  <w:style w:type="character" w:customStyle="1" w:styleId="Char1">
    <w:name w:val="Απόσπασμα Char"/>
    <w:basedOn w:val="a0"/>
    <w:link w:val="a5"/>
    <w:uiPriority w:val="29"/>
    <w:rsid w:val="00157FA1"/>
    <w:rPr>
      <w:i/>
      <w:iCs/>
      <w:color w:val="404040" w:themeColor="text1" w:themeTint="BF"/>
    </w:rPr>
  </w:style>
  <w:style w:type="paragraph" w:styleId="a6">
    <w:name w:val="List Paragraph"/>
    <w:basedOn w:val="a"/>
    <w:uiPriority w:val="34"/>
    <w:qFormat/>
    <w:rsid w:val="00157FA1"/>
    <w:pPr>
      <w:ind w:left="720"/>
      <w:contextualSpacing/>
    </w:pPr>
  </w:style>
  <w:style w:type="character" w:styleId="a7">
    <w:name w:val="Intense Emphasis"/>
    <w:basedOn w:val="a0"/>
    <w:uiPriority w:val="21"/>
    <w:qFormat/>
    <w:rsid w:val="00157FA1"/>
    <w:rPr>
      <w:i/>
      <w:iCs/>
      <w:color w:val="0F4761" w:themeColor="accent1" w:themeShade="BF"/>
    </w:rPr>
  </w:style>
  <w:style w:type="paragraph" w:styleId="a8">
    <w:name w:val="Intense Quote"/>
    <w:basedOn w:val="a"/>
    <w:next w:val="a"/>
    <w:link w:val="Char2"/>
    <w:uiPriority w:val="30"/>
    <w:qFormat/>
    <w:rsid w:val="00157F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157FA1"/>
    <w:rPr>
      <w:i/>
      <w:iCs/>
      <w:color w:val="0F4761" w:themeColor="accent1" w:themeShade="BF"/>
    </w:rPr>
  </w:style>
  <w:style w:type="character" w:styleId="a9">
    <w:name w:val="Intense Reference"/>
    <w:basedOn w:val="a0"/>
    <w:uiPriority w:val="32"/>
    <w:qFormat/>
    <w:rsid w:val="00157FA1"/>
    <w:rPr>
      <w:b/>
      <w:bCs/>
      <w:smallCaps/>
      <w:color w:val="0F4761" w:themeColor="accent1" w:themeShade="BF"/>
      <w:spacing w:val="5"/>
    </w:rPr>
  </w:style>
  <w:style w:type="character" w:customStyle="1" w:styleId="text-token-text-primary">
    <w:name w:val="text-token-text-primary"/>
    <w:basedOn w:val="a0"/>
    <w:rsid w:val="00157FA1"/>
  </w:style>
  <w:style w:type="paragraph" w:customStyle="1" w:styleId="isselectedend">
    <w:name w:val="isselectedend"/>
    <w:basedOn w:val="a"/>
    <w:rsid w:val="00157FA1"/>
    <w:pPr>
      <w:spacing w:before="100" w:beforeAutospacing="1" w:after="100" w:afterAutospacing="1" w:line="240" w:lineRule="auto"/>
    </w:pPr>
    <w:rPr>
      <w:rFonts w:ascii="Times New Roman" w:eastAsia="Times New Roman" w:hAnsi="Times New Roman" w:cs="Times New Roman"/>
      <w:kern w:val="0"/>
      <w:lang w:eastAsia="el-GR"/>
      <w14:ligatures w14:val="none"/>
    </w:rPr>
  </w:style>
  <w:style w:type="character" w:styleId="aa">
    <w:name w:val="Strong"/>
    <w:basedOn w:val="a0"/>
    <w:uiPriority w:val="22"/>
    <w:qFormat/>
    <w:rsid w:val="00157FA1"/>
    <w:rPr>
      <w:b/>
      <w:bCs/>
    </w:rPr>
  </w:style>
  <w:style w:type="paragraph" w:styleId="Web">
    <w:name w:val="Normal (Web)"/>
    <w:basedOn w:val="a"/>
    <w:uiPriority w:val="99"/>
    <w:semiHidden/>
    <w:unhideWhenUsed/>
    <w:rsid w:val="00157FA1"/>
    <w:pPr>
      <w:spacing w:before="100" w:beforeAutospacing="1" w:after="100" w:afterAutospacing="1" w:line="240" w:lineRule="auto"/>
    </w:pPr>
    <w:rPr>
      <w:rFonts w:ascii="Times New Roman" w:eastAsia="Times New Roman" w:hAnsi="Times New Roman" w:cs="Times New Roman"/>
      <w:kern w:val="0"/>
      <w:lang w:eastAsia="el-G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Έγγραφο" ma:contentTypeID="0x01010083D890F2F5BE644981A254C8A4FE6820" ma:contentTypeVersion="2" ma:contentTypeDescription="Δημιουργία νέου εγγράφου" ma:contentTypeScope="" ma:versionID="748270d2cbceea4360e2bc69a630223f">
  <xsd:schema xmlns:xsd="http://www.w3.org/2001/XMLSchema" xmlns:xs="http://www.w3.org/2001/XMLSchema" xmlns:p="http://schemas.microsoft.com/office/2006/metadata/properties" xmlns:ns2="28739273-0ef8-42a0-9c4e-0f58e209f86f" targetNamespace="http://schemas.microsoft.com/office/2006/metadata/properties" ma:root="true" ma:fieldsID="d7e8c35e4a992cb64f8e3bf15b418df6" ns2:_="">
    <xsd:import namespace="28739273-0ef8-42a0-9c4e-0f58e209f86f"/>
    <xsd:element name="properties">
      <xsd:complexType>
        <xsd:sequence>
          <xsd:element name="documentManagement">
            <xsd:complexType>
              <xsd:all>
                <xsd:element ref="ns2:Process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739273-0ef8-42a0-9c4e-0f58e209f86f" elementFormDefault="qualified">
    <xsd:import namespace="http://schemas.microsoft.com/office/2006/documentManagement/types"/>
    <xsd:import namespace="http://schemas.microsoft.com/office/infopath/2007/PartnerControls"/>
    <xsd:element name="Processed" ma:index="8" nillable="true" ma:displayName="Processed" ma:default="0" ma:internalName="Process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rocessed xmlns="28739273-0ef8-42a0-9c4e-0f58e209f86f">false</Processed>
  </documentManagement>
</p:properties>
</file>

<file path=customXml/itemProps1.xml><?xml version="1.0" encoding="utf-8"?>
<ds:datastoreItem xmlns:ds="http://schemas.openxmlformats.org/officeDocument/2006/customXml" ds:itemID="{5BB83ECF-0F06-40A2-B8D9-2EC3CB5A3F0D}"/>
</file>

<file path=customXml/itemProps2.xml><?xml version="1.0" encoding="utf-8"?>
<ds:datastoreItem xmlns:ds="http://schemas.openxmlformats.org/officeDocument/2006/customXml" ds:itemID="{BB7DE434-9C79-4243-AB1A-0513C7F9D9B7}"/>
</file>

<file path=customXml/itemProps3.xml><?xml version="1.0" encoding="utf-8"?>
<ds:datastoreItem xmlns:ds="http://schemas.openxmlformats.org/officeDocument/2006/customXml" ds:itemID="{3CD407EE-A77B-4A96-8DA0-73BF895C64BC}"/>
</file>

<file path=docProps/app.xml><?xml version="1.0" encoding="utf-8"?>
<Properties xmlns="http://schemas.openxmlformats.org/officeDocument/2006/extended-properties" xmlns:vt="http://schemas.openxmlformats.org/officeDocument/2006/docPropsVTypes">
  <Template>Normal</Template>
  <TotalTime>3</TotalTime>
  <Pages>2</Pages>
  <Words>535</Words>
  <Characters>2893</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Λίνα Μενδώνη: «Χαρούμενη μέρα για τη Θεσσαλονίκη – Το Αλκαζάρ απελευθερώθηκε από τα “δεσμά” του. Δυο γενιές Θεσσαλονικέων δεν είχαν δει το μνημείο χωρίς σκαλωσιές»</dc:title>
  <dc:subject/>
  <dc:creator>Αικατερίνη Παντελίδη</dc:creator>
  <cp:keywords/>
  <dc:description/>
  <cp:lastModifiedBy>Ελευθερία Πελτέκη</cp:lastModifiedBy>
  <cp:revision>4</cp:revision>
  <cp:lastPrinted>2026-09-01T10:45:00Z</cp:lastPrinted>
  <dcterms:created xsi:type="dcterms:W3CDTF">2026-09-01T11:14:00Z</dcterms:created>
  <dcterms:modified xsi:type="dcterms:W3CDTF">2026-09-01T11:50:00Z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0x01010083D890F2F5BE644981A254C8A4FE6820</vt:lpwstr>
  </property>
</Properties>
</file>